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D5" w:rsidRPr="00571AB0" w:rsidRDefault="007B52D5" w:rsidP="00571AB0">
      <w:pPr>
        <w:jc w:val="both"/>
      </w:pPr>
      <w:r w:rsidRPr="00571AB0">
        <w:t xml:space="preserve">LA NUOVA CLASSIFICAZIONE DELLE ENTRATE </w:t>
      </w:r>
    </w:p>
    <w:p w:rsidR="007B52D5" w:rsidRDefault="007B52D5" w:rsidP="00571AB0">
      <w:pPr>
        <w:jc w:val="both"/>
      </w:pPr>
    </w:p>
    <w:p w:rsidR="007B52D5" w:rsidRPr="008E317E" w:rsidRDefault="00571AB0" w:rsidP="008E317E">
      <w:pPr>
        <w:widowControl w:val="0"/>
        <w:autoSpaceDE w:val="0"/>
        <w:autoSpaceDN w:val="0"/>
        <w:adjustRightInd w:val="0"/>
        <w:spacing w:after="240"/>
        <w:ind w:right="0"/>
        <w:jc w:val="both"/>
        <w:rPr>
          <w:rFonts w:ascii="Times" w:eastAsiaTheme="minorEastAsia" w:hAnsi="Times"/>
          <w:b w:val="0"/>
          <w:sz w:val="24"/>
          <w:szCs w:val="24"/>
          <w:lang w:val="en-US" w:eastAsia="en-US"/>
        </w:rPr>
      </w:pPr>
      <w:r>
        <w:rPr>
          <w:rFonts w:eastAsiaTheme="minorEastAsia"/>
          <w:b w:val="0"/>
          <w:sz w:val="28"/>
          <w:szCs w:val="28"/>
          <w:lang w:val="en-US" w:eastAsia="en-US"/>
        </w:rPr>
        <w:t>A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i fini </w:t>
      </w:r>
      <w:r>
        <w:rPr>
          <w:rFonts w:eastAsiaTheme="minorEastAsia"/>
          <w:b w:val="0"/>
          <w:sz w:val="28"/>
          <w:szCs w:val="28"/>
          <w:lang w:val="en-US" w:eastAsia="en-US"/>
        </w:rPr>
        <w:t xml:space="preserve">dello svolgimento 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>degli esercizi</w:t>
      </w:r>
      <w:r>
        <w:rPr>
          <w:rFonts w:eastAsiaTheme="minorEastAsia"/>
          <w:b w:val="0"/>
          <w:sz w:val="28"/>
          <w:szCs w:val="28"/>
          <w:lang w:val="en-US" w:eastAsia="en-US"/>
        </w:rPr>
        <w:t xml:space="preserve"> generalmente il </w:t>
      </w:r>
      <w:r w:rsidRPr="00571AB0">
        <w:rPr>
          <w:rFonts w:eastAsiaTheme="minorEastAsia"/>
          <w:sz w:val="28"/>
          <w:szCs w:val="28"/>
          <w:lang w:val="en-US" w:eastAsia="en-US"/>
        </w:rPr>
        <w:t>Titolo V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 </w:t>
      </w:r>
      <w:r w:rsidR="008E317E">
        <w:rPr>
          <w:rFonts w:eastAsiaTheme="minorEastAsia"/>
          <w:b w:val="0"/>
          <w:sz w:val="28"/>
          <w:szCs w:val="28"/>
          <w:lang w:val="en-US" w:eastAsia="en-US"/>
        </w:rPr>
        <w:t>(</w:t>
      </w:r>
      <w:r w:rsidR="008E317E">
        <w:rPr>
          <w:rFonts w:ascii="Helvetica" w:eastAsiaTheme="minorEastAsia" w:hAnsi="Helvetica" w:cs="Helvetica"/>
          <w:b w:val="0"/>
          <w:sz w:val="26"/>
          <w:szCs w:val="26"/>
          <w:lang w:val="en-US" w:eastAsia="en-US"/>
        </w:rPr>
        <w:t>Entrate da riduzione di attività finanziarie</w:t>
      </w:r>
      <w:r w:rsidR="008E317E">
        <w:rPr>
          <w:rFonts w:ascii="Helvetica" w:eastAsiaTheme="minorEastAsia" w:hAnsi="Helvetica" w:cs="Helvetica"/>
          <w:b w:val="0"/>
          <w:sz w:val="26"/>
          <w:szCs w:val="26"/>
          <w:lang w:val="en-US" w:eastAsia="en-US"/>
        </w:rPr>
        <w:t>)</w:t>
      </w:r>
      <w:r w:rsidR="008E317E">
        <w:rPr>
          <w:rFonts w:ascii="Helvetica" w:eastAsiaTheme="minorEastAsia" w:hAnsi="Helvetica" w:cs="Helvetica"/>
          <w:b w:val="0"/>
          <w:sz w:val="26"/>
          <w:szCs w:val="26"/>
          <w:lang w:val="en-US" w:eastAsia="en-US"/>
        </w:rPr>
        <w:t xml:space="preserve"> 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>si presume pari a zero</w:t>
      </w:r>
      <w:r w:rsidR="008E317E">
        <w:rPr>
          <w:rFonts w:eastAsiaTheme="minorEastAsia"/>
          <w:b w:val="0"/>
          <w:sz w:val="28"/>
          <w:szCs w:val="28"/>
          <w:lang w:val="en-US" w:eastAsia="en-US"/>
        </w:rPr>
        <w:t>.</w:t>
      </w:r>
      <w:r w:rsidRPr="00571AB0">
        <w:rPr>
          <w:b w:val="0"/>
          <w:sz w:val="28"/>
          <w:szCs w:val="28"/>
        </w:rPr>
        <w:t xml:space="preserve"> </w:t>
      </w:r>
      <w:r w:rsidR="008E317E">
        <w:rPr>
          <w:b w:val="0"/>
          <w:sz w:val="28"/>
          <w:szCs w:val="28"/>
        </w:rPr>
        <w:t>Quindi l</w:t>
      </w:r>
      <w:r w:rsidR="007B52D5" w:rsidRPr="00571AB0">
        <w:rPr>
          <w:b w:val="0"/>
          <w:sz w:val="28"/>
          <w:szCs w:val="28"/>
        </w:rPr>
        <w:t>a nuova classificazione delle entrate</w:t>
      </w:r>
      <w:r w:rsidR="008E317E">
        <w:rPr>
          <w:b w:val="0"/>
          <w:sz w:val="28"/>
          <w:szCs w:val="28"/>
        </w:rPr>
        <w:t xml:space="preserve"> da adottare</w:t>
      </w:r>
      <w:r w:rsidR="007B52D5" w:rsidRPr="00571AB0">
        <w:rPr>
          <w:b w:val="0"/>
          <w:sz w:val="28"/>
          <w:szCs w:val="28"/>
        </w:rPr>
        <w:t xml:space="preserve"> prevede la suddivisione nei seguenti Titoli:</w:t>
      </w:r>
    </w:p>
    <w:p w:rsidR="007B52D5" w:rsidRPr="00571AB0" w:rsidRDefault="007B52D5" w:rsidP="008E317E">
      <w:pPr>
        <w:jc w:val="both"/>
        <w:rPr>
          <w:b w:val="0"/>
          <w:sz w:val="28"/>
          <w:szCs w:val="28"/>
        </w:rPr>
      </w:pPr>
    </w:p>
    <w:p w:rsidR="007B52D5" w:rsidRPr="00571AB0" w:rsidRDefault="007B52D5" w:rsidP="008E317E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EastAsia"/>
          <w:b w:val="0"/>
          <w:sz w:val="28"/>
          <w:szCs w:val="28"/>
          <w:lang w:val="en-US" w:eastAsia="en-US"/>
        </w:rPr>
      </w:pPr>
      <w:r w:rsidRPr="00571AB0">
        <w:rPr>
          <w:sz w:val="28"/>
          <w:szCs w:val="28"/>
        </w:rPr>
        <w:t>TITOLO I</w:t>
      </w:r>
      <w:r w:rsidRPr="00571AB0">
        <w:rPr>
          <w:b w:val="0"/>
          <w:sz w:val="28"/>
          <w:szCs w:val="28"/>
        </w:rPr>
        <w:t xml:space="preserve"> = 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>Entrate correnti di natura tributaria, contributiva e perequativa</w:t>
      </w:r>
    </w:p>
    <w:p w:rsidR="007B52D5" w:rsidRPr="00571AB0" w:rsidRDefault="007B52D5" w:rsidP="008E317E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EastAsia"/>
          <w:b w:val="0"/>
          <w:sz w:val="28"/>
          <w:szCs w:val="28"/>
          <w:lang w:val="en-US" w:eastAsia="en-US"/>
        </w:rPr>
      </w:pPr>
      <w:r w:rsidRPr="00571AB0">
        <w:rPr>
          <w:rFonts w:eastAsiaTheme="minorEastAsia"/>
          <w:sz w:val="28"/>
          <w:szCs w:val="28"/>
          <w:lang w:val="en-US" w:eastAsia="en-US"/>
        </w:rPr>
        <w:t>TITOLO II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 =  Trasferimenti correnti </w:t>
      </w:r>
    </w:p>
    <w:p w:rsidR="007B52D5" w:rsidRPr="00571AB0" w:rsidRDefault="007B52D5" w:rsidP="008E317E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EastAsia"/>
          <w:b w:val="0"/>
          <w:sz w:val="28"/>
          <w:szCs w:val="28"/>
          <w:lang w:val="en-US" w:eastAsia="en-US"/>
        </w:rPr>
      </w:pPr>
      <w:r w:rsidRPr="00571AB0">
        <w:rPr>
          <w:rFonts w:eastAsiaTheme="minorEastAsia"/>
          <w:sz w:val="28"/>
          <w:szCs w:val="28"/>
          <w:lang w:val="en-US" w:eastAsia="en-US"/>
        </w:rPr>
        <w:t>TITOLO III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 = Entrate extratributarie </w:t>
      </w:r>
    </w:p>
    <w:p w:rsidR="007B52D5" w:rsidRPr="00571AB0" w:rsidRDefault="007B52D5" w:rsidP="008E317E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EastAsia"/>
          <w:b w:val="0"/>
          <w:sz w:val="28"/>
          <w:szCs w:val="28"/>
          <w:lang w:val="en-US" w:eastAsia="en-US"/>
        </w:rPr>
      </w:pPr>
      <w:r w:rsidRPr="00571AB0">
        <w:rPr>
          <w:rFonts w:eastAsiaTheme="minorEastAsia"/>
          <w:sz w:val="28"/>
          <w:szCs w:val="28"/>
          <w:lang w:val="en-US" w:eastAsia="en-US"/>
        </w:rPr>
        <w:t>TITOLO IV + TITOLO V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 = Entrate in conto capitale  = alienazioni patrimonial</w:t>
      </w:r>
      <w:bookmarkStart w:id="0" w:name="_GoBack"/>
      <w:bookmarkEnd w:id="0"/>
      <w:r w:rsidRPr="00571AB0">
        <w:rPr>
          <w:rFonts w:eastAsiaTheme="minorEastAsia"/>
          <w:b w:val="0"/>
          <w:sz w:val="28"/>
          <w:szCs w:val="28"/>
          <w:lang w:val="en-US" w:eastAsia="en-US"/>
        </w:rPr>
        <w:t>i + Oneri di urbanizzazione + trasferimenti di capitale</w:t>
      </w:r>
    </w:p>
    <w:p w:rsidR="007B52D5" w:rsidRPr="00571AB0" w:rsidRDefault="007B52D5" w:rsidP="008E317E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EastAsia"/>
          <w:b w:val="0"/>
          <w:sz w:val="28"/>
          <w:szCs w:val="28"/>
          <w:lang w:val="en-US" w:eastAsia="en-US"/>
        </w:rPr>
      </w:pPr>
      <w:r w:rsidRPr="00571AB0">
        <w:rPr>
          <w:rFonts w:eastAsiaTheme="minorEastAsia"/>
          <w:sz w:val="28"/>
          <w:szCs w:val="28"/>
          <w:lang w:val="en-US" w:eastAsia="en-US"/>
        </w:rPr>
        <w:t xml:space="preserve">TITOLO VI 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>= Accensione Prestiti </w:t>
      </w:r>
    </w:p>
    <w:p w:rsidR="007B52D5" w:rsidRPr="00571AB0" w:rsidRDefault="007B52D5" w:rsidP="008E317E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EastAsia"/>
          <w:b w:val="0"/>
          <w:sz w:val="28"/>
          <w:szCs w:val="28"/>
          <w:lang w:val="en-US" w:eastAsia="en-US"/>
        </w:rPr>
      </w:pPr>
      <w:r w:rsidRPr="00571AB0">
        <w:rPr>
          <w:rFonts w:eastAsiaTheme="minorEastAsia"/>
          <w:sz w:val="28"/>
          <w:szCs w:val="28"/>
          <w:lang w:val="en-US" w:eastAsia="en-US"/>
        </w:rPr>
        <w:t>TITOLO VII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 = Anticipazioni da istituto tesoriere/cassiere </w:t>
      </w:r>
    </w:p>
    <w:p w:rsidR="007B52D5" w:rsidRPr="00571AB0" w:rsidRDefault="007B52D5" w:rsidP="008E317E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EastAsia"/>
          <w:b w:val="0"/>
          <w:sz w:val="28"/>
          <w:szCs w:val="28"/>
          <w:lang w:val="en-US" w:eastAsia="en-US"/>
        </w:rPr>
      </w:pPr>
      <w:r w:rsidRPr="00571AB0">
        <w:rPr>
          <w:rFonts w:eastAsiaTheme="minorEastAsia"/>
          <w:sz w:val="28"/>
          <w:szCs w:val="28"/>
          <w:lang w:val="en-US" w:eastAsia="en-US"/>
        </w:rPr>
        <w:t>TITOLO IX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 = Entrate per conto di terzi e partite di giro </w:t>
      </w:r>
    </w:p>
    <w:p w:rsidR="00571AB0" w:rsidRDefault="00571AB0" w:rsidP="008E317E">
      <w:pPr>
        <w:spacing w:line="360" w:lineRule="auto"/>
        <w:jc w:val="both"/>
      </w:pPr>
    </w:p>
    <w:p w:rsidR="007B52D5" w:rsidRPr="00571AB0" w:rsidRDefault="007B52D5" w:rsidP="008E317E">
      <w:pPr>
        <w:jc w:val="both"/>
      </w:pPr>
      <w:r w:rsidRPr="00571AB0">
        <w:t xml:space="preserve">LA NUOVA CLASSIFICAZIONE DELLE SPESE </w:t>
      </w:r>
    </w:p>
    <w:p w:rsidR="007B52D5" w:rsidRDefault="007B52D5" w:rsidP="008E317E">
      <w:pPr>
        <w:jc w:val="both"/>
        <w:rPr>
          <w:rFonts w:eastAsiaTheme="minorEastAsia"/>
          <w:lang w:val="en-US" w:eastAsia="en-US"/>
        </w:rPr>
      </w:pPr>
    </w:p>
    <w:p w:rsidR="008E317E" w:rsidRPr="00571AB0" w:rsidRDefault="008E317E" w:rsidP="008E317E">
      <w:pPr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  <w:lang w:val="en-US" w:eastAsia="en-US"/>
        </w:rPr>
        <w:t>A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i fini </w:t>
      </w:r>
      <w:r>
        <w:rPr>
          <w:rFonts w:eastAsiaTheme="minorEastAsia"/>
          <w:b w:val="0"/>
          <w:sz w:val="28"/>
          <w:szCs w:val="28"/>
          <w:lang w:val="en-US" w:eastAsia="en-US"/>
        </w:rPr>
        <w:t xml:space="preserve">dello svolgimento 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>degli esercizi</w:t>
      </w:r>
      <w:r>
        <w:rPr>
          <w:rFonts w:eastAsiaTheme="minorEastAsia"/>
          <w:b w:val="0"/>
          <w:sz w:val="28"/>
          <w:szCs w:val="28"/>
          <w:lang w:val="en-US" w:eastAsia="en-US"/>
        </w:rPr>
        <w:t xml:space="preserve"> generalmente il </w:t>
      </w:r>
      <w:r w:rsidRPr="00571AB0">
        <w:rPr>
          <w:rFonts w:eastAsiaTheme="minorEastAsia"/>
          <w:sz w:val="28"/>
          <w:szCs w:val="28"/>
          <w:lang w:val="en-US" w:eastAsia="en-US"/>
        </w:rPr>
        <w:t xml:space="preserve">Titolo </w:t>
      </w:r>
      <w:r>
        <w:rPr>
          <w:rFonts w:eastAsiaTheme="minorEastAsia"/>
          <w:sz w:val="28"/>
          <w:szCs w:val="28"/>
          <w:lang w:val="en-US" w:eastAsia="en-US"/>
        </w:rPr>
        <w:t xml:space="preserve">III </w:t>
      </w:r>
      <w:r>
        <w:rPr>
          <w:rFonts w:eastAsiaTheme="minorEastAsia"/>
          <w:b w:val="0"/>
          <w:sz w:val="28"/>
          <w:szCs w:val="28"/>
          <w:lang w:val="en-US" w:eastAsia="en-US"/>
        </w:rPr>
        <w:t>(Spese per incremento attività finanziarie)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 si presume pari a zero</w:t>
      </w:r>
      <w:r>
        <w:rPr>
          <w:rFonts w:eastAsiaTheme="minorEastAsia"/>
          <w:b w:val="0"/>
          <w:sz w:val="28"/>
          <w:szCs w:val="28"/>
          <w:lang w:val="en-US" w:eastAsia="en-US"/>
        </w:rPr>
        <w:t>.</w:t>
      </w:r>
      <w:r w:rsidRPr="00571A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Quindi l</w:t>
      </w:r>
      <w:r w:rsidRPr="00571AB0">
        <w:rPr>
          <w:b w:val="0"/>
          <w:sz w:val="28"/>
          <w:szCs w:val="28"/>
        </w:rPr>
        <w:t xml:space="preserve">a nuova classificazione delle </w:t>
      </w:r>
      <w:r>
        <w:rPr>
          <w:b w:val="0"/>
          <w:sz w:val="28"/>
          <w:szCs w:val="28"/>
        </w:rPr>
        <w:t>spese</w:t>
      </w:r>
      <w:r>
        <w:rPr>
          <w:b w:val="0"/>
          <w:sz w:val="28"/>
          <w:szCs w:val="28"/>
        </w:rPr>
        <w:t xml:space="preserve"> da adottare</w:t>
      </w:r>
      <w:r w:rsidRPr="00571AB0">
        <w:rPr>
          <w:b w:val="0"/>
          <w:sz w:val="28"/>
          <w:szCs w:val="28"/>
        </w:rPr>
        <w:t xml:space="preserve"> prevede la suddivisione nei seguenti Titoli:</w:t>
      </w:r>
    </w:p>
    <w:p w:rsidR="007B52D5" w:rsidRPr="00571AB0" w:rsidRDefault="007B52D5" w:rsidP="008E317E">
      <w:pPr>
        <w:jc w:val="both"/>
        <w:rPr>
          <w:b w:val="0"/>
          <w:sz w:val="28"/>
          <w:szCs w:val="28"/>
        </w:rPr>
      </w:pPr>
    </w:p>
    <w:p w:rsidR="00571AB0" w:rsidRPr="00571AB0" w:rsidRDefault="007B52D5" w:rsidP="008E31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eastAsiaTheme="minorEastAsia" w:hAnsi="Times"/>
          <w:b w:val="0"/>
          <w:sz w:val="28"/>
          <w:szCs w:val="28"/>
          <w:lang w:val="en-US" w:eastAsia="en-US"/>
        </w:rPr>
      </w:pPr>
      <w:r w:rsidRPr="00571AB0">
        <w:rPr>
          <w:sz w:val="28"/>
          <w:szCs w:val="28"/>
        </w:rPr>
        <w:t>TITOLO I</w:t>
      </w:r>
      <w:r w:rsidRPr="00571AB0">
        <w:rPr>
          <w:b w:val="0"/>
          <w:sz w:val="28"/>
          <w:szCs w:val="28"/>
        </w:rPr>
        <w:t xml:space="preserve"> = </w:t>
      </w:r>
      <w:r w:rsidR="00571AB0"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Spese correnti </w:t>
      </w:r>
    </w:p>
    <w:p w:rsidR="00571AB0" w:rsidRPr="00571AB0" w:rsidRDefault="00571AB0" w:rsidP="008E31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eastAsiaTheme="minorEastAsia" w:hAnsi="Times"/>
          <w:b w:val="0"/>
          <w:sz w:val="28"/>
          <w:szCs w:val="28"/>
          <w:lang w:val="en-US" w:eastAsia="en-US"/>
        </w:rPr>
      </w:pPr>
      <w:r w:rsidRPr="00571AB0">
        <w:rPr>
          <w:rFonts w:eastAsiaTheme="minorEastAsia"/>
          <w:sz w:val="28"/>
          <w:szCs w:val="28"/>
          <w:lang w:val="en-US" w:eastAsia="en-US"/>
        </w:rPr>
        <w:t>TITOLO II + TITOLO III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 =  Spese in conto capitale</w:t>
      </w:r>
    </w:p>
    <w:p w:rsidR="00571AB0" w:rsidRPr="00571AB0" w:rsidRDefault="00571AB0" w:rsidP="008E31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eastAsiaTheme="minorEastAsia" w:hAnsi="Times"/>
          <w:b w:val="0"/>
          <w:sz w:val="28"/>
          <w:szCs w:val="28"/>
          <w:lang w:val="en-US" w:eastAsia="en-US"/>
        </w:rPr>
      </w:pPr>
      <w:r w:rsidRPr="00571AB0">
        <w:rPr>
          <w:rFonts w:eastAsiaTheme="minorEastAsia"/>
          <w:sz w:val="28"/>
          <w:szCs w:val="28"/>
          <w:lang w:val="en-US" w:eastAsia="en-US"/>
        </w:rPr>
        <w:t>TITOLO IV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 = Rimborso di Prestiti  = rimborso quota capitale di mutui e prestiti</w:t>
      </w:r>
    </w:p>
    <w:p w:rsidR="00571AB0" w:rsidRPr="00571AB0" w:rsidRDefault="00571AB0" w:rsidP="008E31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eastAsiaTheme="minorEastAsia" w:hAnsi="Times"/>
          <w:b w:val="0"/>
          <w:sz w:val="28"/>
          <w:szCs w:val="28"/>
          <w:lang w:val="en-US" w:eastAsia="en-US"/>
        </w:rPr>
      </w:pPr>
      <w:r w:rsidRPr="00571AB0">
        <w:rPr>
          <w:rFonts w:eastAsiaTheme="minorEastAsia"/>
          <w:sz w:val="28"/>
          <w:szCs w:val="28"/>
          <w:lang w:val="en-US" w:eastAsia="en-US"/>
        </w:rPr>
        <w:t>TITOLO V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 = Chiusura anticipazioni da istituto tesoriere/cassiere </w:t>
      </w:r>
    </w:p>
    <w:p w:rsidR="00571AB0" w:rsidRPr="00571AB0" w:rsidRDefault="00571AB0" w:rsidP="008E31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" w:eastAsiaTheme="minorEastAsia" w:hAnsi="Times"/>
          <w:b w:val="0"/>
          <w:sz w:val="28"/>
          <w:szCs w:val="28"/>
          <w:lang w:val="en-US" w:eastAsia="en-US"/>
        </w:rPr>
      </w:pPr>
      <w:r w:rsidRPr="00571AB0">
        <w:rPr>
          <w:rFonts w:eastAsiaTheme="minorEastAsia"/>
          <w:sz w:val="28"/>
          <w:szCs w:val="28"/>
          <w:lang w:val="en-US" w:eastAsia="en-US"/>
        </w:rPr>
        <w:t>TITOLO VII</w:t>
      </w:r>
      <w:r w:rsidRPr="00571AB0">
        <w:rPr>
          <w:rFonts w:eastAsiaTheme="minorEastAsia"/>
          <w:b w:val="0"/>
          <w:sz w:val="28"/>
          <w:szCs w:val="28"/>
          <w:lang w:val="en-US" w:eastAsia="en-US"/>
        </w:rPr>
        <w:t xml:space="preserve"> = Spese per conto di terzi e partite di giro </w:t>
      </w:r>
    </w:p>
    <w:p w:rsidR="00571AB0" w:rsidRPr="00571AB0" w:rsidRDefault="00571AB0" w:rsidP="008E317E">
      <w:pPr>
        <w:spacing w:line="360" w:lineRule="auto"/>
        <w:jc w:val="both"/>
        <w:rPr>
          <w:rFonts w:eastAsiaTheme="minorEastAsia"/>
          <w:b w:val="0"/>
          <w:sz w:val="28"/>
          <w:szCs w:val="28"/>
          <w:lang w:val="en-US" w:eastAsia="en-US"/>
        </w:rPr>
      </w:pPr>
    </w:p>
    <w:p w:rsidR="00571AB0" w:rsidRPr="00571AB0" w:rsidRDefault="00571AB0" w:rsidP="008E317E">
      <w:pPr>
        <w:jc w:val="both"/>
        <w:rPr>
          <w:rFonts w:eastAsiaTheme="minorEastAsia"/>
          <w:lang w:val="en-US" w:eastAsia="en-US"/>
        </w:rPr>
      </w:pPr>
    </w:p>
    <w:p w:rsidR="007B52D5" w:rsidRPr="00571AB0" w:rsidRDefault="007B52D5" w:rsidP="008E317E">
      <w:pPr>
        <w:jc w:val="both"/>
        <w:rPr>
          <w:rFonts w:eastAsiaTheme="minorEastAsia"/>
          <w:lang w:val="en-US" w:eastAsia="en-US"/>
        </w:rPr>
      </w:pPr>
    </w:p>
    <w:p w:rsidR="000251C5" w:rsidRDefault="000251C5" w:rsidP="008E317E">
      <w:pPr>
        <w:jc w:val="both"/>
      </w:pPr>
    </w:p>
    <w:sectPr w:rsidR="000251C5" w:rsidSect="007B52D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F87"/>
    <w:multiLevelType w:val="hybridMultilevel"/>
    <w:tmpl w:val="B0507490"/>
    <w:lvl w:ilvl="0" w:tplc="74E8772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92ED3"/>
    <w:multiLevelType w:val="hybridMultilevel"/>
    <w:tmpl w:val="968E3806"/>
    <w:lvl w:ilvl="0" w:tplc="74E8772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C33E1"/>
    <w:multiLevelType w:val="hybridMultilevel"/>
    <w:tmpl w:val="91526562"/>
    <w:lvl w:ilvl="0" w:tplc="74E8772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D5"/>
    <w:rsid w:val="000251C5"/>
    <w:rsid w:val="00571AB0"/>
    <w:rsid w:val="007B52D5"/>
    <w:rsid w:val="008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C3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71AB0"/>
    <w:pPr>
      <w:ind w:right="-107"/>
    </w:pPr>
    <w:rPr>
      <w:rFonts w:eastAsia="Times New Roman" w:cs="Times"/>
      <w:b/>
      <w:sz w:val="32"/>
      <w:szCs w:val="3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71AB0"/>
    <w:pPr>
      <w:ind w:right="-107"/>
    </w:pPr>
    <w:rPr>
      <w:rFonts w:eastAsia="Times New Roman" w:cs="Times"/>
      <w:b/>
      <w:sz w:val="32"/>
      <w:szCs w:val="3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Maurizia</dc:creator>
  <cp:keywords/>
  <dc:description/>
  <cp:lastModifiedBy>Maurizia</cp:lastModifiedBy>
  <cp:revision>1</cp:revision>
  <dcterms:created xsi:type="dcterms:W3CDTF">2016-06-15T17:42:00Z</dcterms:created>
  <dcterms:modified xsi:type="dcterms:W3CDTF">2016-06-15T18:06:00Z</dcterms:modified>
</cp:coreProperties>
</file>